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3" w:rsidRPr="00FB65A4" w:rsidRDefault="00CF6853" w:rsidP="00CF6853">
      <w:pPr>
        <w:jc w:val="center"/>
        <w:rPr>
          <w:rFonts w:ascii="Georgia" w:hAnsi="Georgia"/>
          <w:b/>
          <w:sz w:val="28"/>
          <w:szCs w:val="28"/>
        </w:rPr>
      </w:pPr>
      <w:r w:rsidRPr="00FB65A4">
        <w:rPr>
          <w:rFonts w:ascii="Georgia" w:hAnsi="Georgia"/>
          <w:b/>
          <w:sz w:val="28"/>
          <w:szCs w:val="28"/>
        </w:rPr>
        <w:t xml:space="preserve">Profile promotorów – sekcja </w:t>
      </w:r>
      <w:r>
        <w:rPr>
          <w:rFonts w:ascii="Georgia" w:hAnsi="Georgia"/>
          <w:b/>
          <w:sz w:val="28"/>
          <w:szCs w:val="28"/>
        </w:rPr>
        <w:t>niemiecka</w:t>
      </w:r>
      <w:r w:rsidRPr="00FB65A4">
        <w:rPr>
          <w:rFonts w:ascii="Georgia" w:hAnsi="Georgia"/>
          <w:b/>
          <w:sz w:val="28"/>
          <w:szCs w:val="28"/>
        </w:rPr>
        <w:t xml:space="preserve"> – 2020/21</w:t>
      </w:r>
    </w:p>
    <w:p w:rsidR="00CF6853" w:rsidRPr="00AA38D1" w:rsidRDefault="00CF6853" w:rsidP="00CF6853">
      <w:pPr>
        <w:jc w:val="center"/>
        <w:rPr>
          <w:rFonts w:ascii="Georgia" w:hAnsi="Georgia"/>
          <w:b/>
          <w:sz w:val="28"/>
          <w:szCs w:val="28"/>
        </w:rPr>
      </w:pPr>
    </w:p>
    <w:p w:rsidR="00886EBB" w:rsidRPr="00AA38D1" w:rsidRDefault="00CF6853" w:rsidP="00AA38D1">
      <w:pPr>
        <w:pStyle w:val="Akapitzlist"/>
        <w:numPr>
          <w:ilvl w:val="0"/>
          <w:numId w:val="1"/>
        </w:numPr>
        <w:jc w:val="center"/>
        <w:rPr>
          <w:rFonts w:ascii="Georgia" w:hAnsi="Georgia"/>
          <w:b/>
          <w:sz w:val="28"/>
          <w:szCs w:val="28"/>
        </w:rPr>
      </w:pPr>
      <w:r w:rsidRPr="00AA38D1">
        <w:rPr>
          <w:rFonts w:ascii="Georgia" w:hAnsi="Georgia"/>
          <w:b/>
          <w:sz w:val="28"/>
          <w:szCs w:val="28"/>
        </w:rPr>
        <w:t>seminaria licencjackie</w:t>
      </w:r>
    </w:p>
    <w:p w:rsidR="00AA38D1" w:rsidRDefault="00AA38D1" w:rsidP="00886EBB">
      <w:pPr>
        <w:jc w:val="both"/>
        <w:rPr>
          <w:rFonts w:ascii="Georgia" w:hAnsi="Georgia"/>
          <w:b/>
          <w:smallCaps/>
          <w:sz w:val="24"/>
          <w:szCs w:val="24"/>
        </w:rPr>
      </w:pPr>
    </w:p>
    <w:p w:rsidR="00886EBB" w:rsidRPr="00AA38D1" w:rsidRDefault="00886EBB" w:rsidP="00886EBB">
      <w:pPr>
        <w:jc w:val="both"/>
        <w:rPr>
          <w:rFonts w:ascii="Georgia" w:hAnsi="Georgia"/>
          <w:b/>
          <w:smallCaps/>
          <w:sz w:val="24"/>
          <w:szCs w:val="24"/>
        </w:rPr>
      </w:pPr>
      <w:r w:rsidRPr="00AA38D1">
        <w:rPr>
          <w:rFonts w:ascii="Georgia" w:hAnsi="Georgia"/>
          <w:b/>
          <w:smallCaps/>
          <w:sz w:val="24"/>
          <w:szCs w:val="24"/>
        </w:rPr>
        <w:t xml:space="preserve">dr hab. Magdalena Latkowska </w:t>
      </w:r>
    </w:p>
    <w:p w:rsidR="00886EBB" w:rsidRPr="00AA38D1" w:rsidRDefault="00886EBB" w:rsidP="00886EBB">
      <w:pPr>
        <w:jc w:val="both"/>
        <w:rPr>
          <w:rFonts w:ascii="Georgia" w:hAnsi="Georgia"/>
          <w:sz w:val="24"/>
          <w:szCs w:val="24"/>
          <w:u w:val="single"/>
        </w:rPr>
      </w:pPr>
      <w:r w:rsidRPr="00AA38D1">
        <w:rPr>
          <w:rFonts w:ascii="Georgia" w:hAnsi="Georgia"/>
          <w:sz w:val="24"/>
          <w:szCs w:val="24"/>
          <w:u w:val="single"/>
        </w:rPr>
        <w:t>Zainteresowania badawcze</w:t>
      </w:r>
    </w:p>
    <w:p w:rsidR="00886EBB" w:rsidRPr="006C7853" w:rsidRDefault="006C7853" w:rsidP="006C785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886EBB" w:rsidRPr="006C7853">
        <w:rPr>
          <w:rFonts w:ascii="Georgia" w:hAnsi="Georgia"/>
          <w:sz w:val="24"/>
          <w:szCs w:val="24"/>
        </w:rPr>
        <w:t>iteratura niemiecka (wszystkich epok)</w:t>
      </w:r>
    </w:p>
    <w:p w:rsidR="00886EBB" w:rsidRPr="006C7853" w:rsidRDefault="006C7853" w:rsidP="006C785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886EBB" w:rsidRPr="006C7853">
        <w:rPr>
          <w:rFonts w:ascii="Georgia" w:hAnsi="Georgia"/>
          <w:sz w:val="24"/>
          <w:szCs w:val="24"/>
        </w:rPr>
        <w:t>iteratura o NRD po 1989 r.</w:t>
      </w:r>
    </w:p>
    <w:p w:rsidR="00886EBB" w:rsidRPr="006C7853" w:rsidRDefault="006C7853" w:rsidP="006C785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886EBB" w:rsidRPr="006C7853">
        <w:rPr>
          <w:rFonts w:ascii="Georgia" w:hAnsi="Georgia"/>
          <w:sz w:val="24"/>
          <w:szCs w:val="24"/>
        </w:rPr>
        <w:t>istoria społeczna RFN i NRD</w:t>
      </w:r>
    </w:p>
    <w:p w:rsidR="00886EBB" w:rsidRPr="006C7853" w:rsidRDefault="006C7853" w:rsidP="006C785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886EBB" w:rsidRPr="006C7853">
        <w:rPr>
          <w:rFonts w:ascii="Georgia" w:hAnsi="Georgia"/>
          <w:sz w:val="24"/>
          <w:szCs w:val="24"/>
        </w:rPr>
        <w:t>połeczna rola literatury w historii i współcześnie</w:t>
      </w:r>
    </w:p>
    <w:p w:rsidR="00886EBB" w:rsidRPr="006C7853" w:rsidRDefault="006C7853" w:rsidP="006C785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886EBB" w:rsidRPr="006C7853">
        <w:rPr>
          <w:rFonts w:ascii="Georgia" w:hAnsi="Georgia"/>
          <w:sz w:val="24"/>
          <w:szCs w:val="24"/>
        </w:rPr>
        <w:t>olsko-niemieckie stosunki polityczne i związki kulturowe (a także inne związki interkulturowe, np. niemiecko-żydowskie, etc.)</w:t>
      </w:r>
    </w:p>
    <w:p w:rsidR="00886EBB" w:rsidRPr="006C7853" w:rsidRDefault="006C7853" w:rsidP="006C785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</w:t>
      </w:r>
      <w:r w:rsidR="00886EBB" w:rsidRPr="006C7853">
        <w:rPr>
          <w:rFonts w:ascii="Georgia" w:hAnsi="Georgia"/>
          <w:sz w:val="24"/>
          <w:szCs w:val="24"/>
        </w:rPr>
        <w:t>ultura pamięci</w:t>
      </w:r>
    </w:p>
    <w:p w:rsidR="00886EBB" w:rsidRPr="00AA38D1" w:rsidRDefault="00886EBB" w:rsidP="00886EBB">
      <w:pPr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sz w:val="24"/>
          <w:szCs w:val="24"/>
        </w:rPr>
        <w:t xml:space="preserve"> </w:t>
      </w:r>
      <w:r w:rsidRPr="00AA38D1">
        <w:rPr>
          <w:rFonts w:ascii="Georgia" w:hAnsi="Georgia"/>
          <w:sz w:val="24"/>
          <w:szCs w:val="24"/>
          <w:u w:val="single"/>
        </w:rPr>
        <w:t>Tytuły przykładowych prac dyplomowych</w:t>
      </w:r>
    </w:p>
    <w:p w:rsidR="00886EBB" w:rsidRPr="00AA38D1" w:rsidRDefault="00886EBB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Die Rolle des Erlösers in den ausgewählten Märchen der Gebrüder Grimm.</w:t>
      </w:r>
    </w:p>
    <w:p w:rsidR="00886EBB" w:rsidRPr="00AA38D1" w:rsidRDefault="00886EBB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Anknüpfungen an die Philosophie des Existentialismus in den Romanen: „Der Prozess“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von Franz Kafka und „Die Pest“ von Albert Camus.</w:t>
      </w:r>
    </w:p>
    <w:p w:rsidR="00886EBB" w:rsidRPr="00AA38D1" w:rsidRDefault="00886EBB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Die ernsteste Nation Europas – Analyse des Sinnes für Humor der Deutschen im Licht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der ethnischen und nationalen Stereotype anhand der ausgewählten Texte der deutschen populären Literatur.</w:t>
      </w:r>
    </w:p>
    <w:p w:rsidR="00886EBB" w:rsidRPr="00AA38D1" w:rsidRDefault="00886EBB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Das Bild von Berlin im 21. Jahrhundert am Beispiel der Bücher „Deutsche nasz. Reportaże berlińskie“ von Ewa Wanat und „Gebrauchsanweisung für Berlin“ von Jakob Hein.</w:t>
      </w:r>
    </w:p>
    <w:p w:rsidR="00886EBB" w:rsidRPr="00AA38D1" w:rsidRDefault="00886EBB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Da Motiv der verbotenen Liebe anhand des Buches „Aimeé &amp; Jaguar. Eine Liebesgeschichte, Berlin 1943“ von Erica Fischer.</w:t>
      </w:r>
    </w:p>
    <w:p w:rsidR="00886EBB" w:rsidRPr="00AA38D1" w:rsidRDefault="00886EBB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Anne Frank als Ikone des jüdischen Schicksals während des Zweiten Weltkriegs anhand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der Rezeption ihres „Tagebuchs“.</w:t>
      </w:r>
    </w:p>
    <w:p w:rsidR="00886EBB" w:rsidRPr="00AA38D1" w:rsidRDefault="00886EBB" w:rsidP="00CF6853">
      <w:pPr>
        <w:jc w:val="both"/>
        <w:rPr>
          <w:rFonts w:ascii="Georgia" w:hAnsi="Georgia"/>
          <w:sz w:val="24"/>
          <w:szCs w:val="24"/>
        </w:rPr>
      </w:pPr>
    </w:p>
    <w:p w:rsidR="00CF6853" w:rsidRPr="00AA38D1" w:rsidRDefault="001C56F5" w:rsidP="00CF6853">
      <w:pPr>
        <w:jc w:val="both"/>
        <w:rPr>
          <w:rFonts w:ascii="Georgia" w:hAnsi="Georgia"/>
          <w:b/>
          <w:smallCaps/>
          <w:sz w:val="24"/>
          <w:szCs w:val="24"/>
        </w:rPr>
      </w:pPr>
      <w:r w:rsidRPr="00AA38D1">
        <w:rPr>
          <w:rFonts w:ascii="Georgia" w:hAnsi="Georgia"/>
          <w:b/>
          <w:smallCaps/>
          <w:sz w:val="24"/>
          <w:szCs w:val="24"/>
        </w:rPr>
        <w:t>dr hab. Grzegorz Pawłowski</w:t>
      </w:r>
    </w:p>
    <w:p w:rsidR="001C56F5" w:rsidRPr="00AA38D1" w:rsidRDefault="001C56F5" w:rsidP="00CF6853">
      <w:pPr>
        <w:jc w:val="both"/>
        <w:rPr>
          <w:rFonts w:ascii="Georgia" w:hAnsi="Georgia"/>
          <w:sz w:val="24"/>
          <w:szCs w:val="24"/>
          <w:u w:val="single"/>
        </w:rPr>
      </w:pPr>
      <w:r w:rsidRPr="00AA38D1">
        <w:rPr>
          <w:rFonts w:ascii="Georgia" w:hAnsi="Georgia"/>
          <w:sz w:val="24"/>
          <w:szCs w:val="24"/>
          <w:u w:val="single"/>
        </w:rPr>
        <w:t>Zainteresowania badawcze</w:t>
      </w:r>
    </w:p>
    <w:p w:rsidR="001C56F5" w:rsidRPr="00AA38D1" w:rsidRDefault="001C56F5" w:rsidP="00CF6853">
      <w:pPr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sz w:val="24"/>
          <w:szCs w:val="24"/>
        </w:rPr>
        <w:t xml:space="preserve">W centrum moich zainteresowań jest komunikacja: komunikacja specjalistyczna, zawodowa </w:t>
      </w:r>
      <w:r w:rsidR="00AA38D1">
        <w:rPr>
          <w:rFonts w:ascii="Georgia" w:hAnsi="Georgia"/>
          <w:sz w:val="24"/>
          <w:szCs w:val="24"/>
        </w:rPr>
        <w:br/>
      </w:r>
      <w:r w:rsidRPr="00AA38D1">
        <w:rPr>
          <w:rFonts w:ascii="Georgia" w:hAnsi="Georgia"/>
          <w:sz w:val="24"/>
          <w:szCs w:val="24"/>
        </w:rPr>
        <w:t xml:space="preserve">i interkulturowa. Szczególną uwagę poświęcam ontologii języka i funkcjom aktów językowych </w:t>
      </w:r>
      <w:r w:rsidR="00AA38D1">
        <w:rPr>
          <w:rFonts w:ascii="Georgia" w:hAnsi="Georgia"/>
          <w:sz w:val="24"/>
          <w:szCs w:val="24"/>
        </w:rPr>
        <w:br/>
      </w:r>
      <w:r w:rsidRPr="00AA38D1">
        <w:rPr>
          <w:rFonts w:ascii="Georgia" w:hAnsi="Georgia"/>
          <w:sz w:val="24"/>
          <w:szCs w:val="24"/>
        </w:rPr>
        <w:t xml:space="preserve">w ramach zadań komunikacyjnych. Realizowanie ich nie byłoby możliwe, gdyby nie właściwości (meta-)poznawcze, kognitywne, komunikatywne i dyskursywne podmiotu. Analiza aktów językowych winna być realizowana w odniesieniu do kontekstu wewnętrznego i zewnętrznego, który konstytuuje funkcję znaczeniową każdego aktu. Istotna jest tutaj konstrukcja aktu komunikacyjnego, w tym wyrażeń, terminów, implikatur. Z dotychczasowych badań wnioskuję, </w:t>
      </w:r>
      <w:r w:rsidRPr="00AA38D1">
        <w:rPr>
          <w:rFonts w:ascii="Georgia" w:hAnsi="Georgia"/>
          <w:sz w:val="24"/>
          <w:szCs w:val="24"/>
        </w:rPr>
        <w:lastRenderedPageBreak/>
        <w:t>że proces konstrukcji wprost wynika z właściwości genetycznych, kulturowych i aksjologicznych podmiotu. Ich analiza nie może się zatem ograniczać do diagnozy leksykalnej, semantycznej, pragmatycznej, składniowej, lecz winna integrować właścowości (meta-)poznawcze podmiotu oraz cel, z którego wynika konkretna znaczeniowa funkcja danego aktu.</w:t>
      </w:r>
    </w:p>
    <w:p w:rsidR="001C56F5" w:rsidRPr="00AA38D1" w:rsidRDefault="001C56F5" w:rsidP="00CF6853">
      <w:pPr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sz w:val="24"/>
          <w:szCs w:val="24"/>
        </w:rPr>
        <w:t>W zakres moich badań wchodzi lingwistyka stosowana, komunikacja językowa, germanistyka, semantyka, pragmatyka, terminologia, bizantynistyka, filozofia języka. W dorobku naukowym mam projekty z zakresu niemieckiej i polskiej fonetyki i fonologii, konotacji, gramatyki kontrastywnej, leksyki i semantyki (specjalistycznej), terminologii. Od kilku lat zajmuję się terminami z zakresu kultury i języka (staro-)greckiego.</w:t>
      </w:r>
    </w:p>
    <w:p w:rsidR="001C56F5" w:rsidRPr="00AA38D1" w:rsidRDefault="001C56F5" w:rsidP="00CF6853">
      <w:pPr>
        <w:jc w:val="both"/>
        <w:rPr>
          <w:rFonts w:ascii="Georgia" w:hAnsi="Georgia"/>
          <w:sz w:val="24"/>
          <w:szCs w:val="24"/>
          <w:u w:val="single"/>
        </w:rPr>
      </w:pPr>
      <w:r w:rsidRPr="00AA38D1">
        <w:rPr>
          <w:rFonts w:ascii="Georgia" w:hAnsi="Georgia"/>
          <w:sz w:val="24"/>
          <w:szCs w:val="24"/>
          <w:u w:val="single"/>
        </w:rPr>
        <w:t>Tytuł</w:t>
      </w:r>
      <w:r w:rsidR="006C7853">
        <w:rPr>
          <w:rFonts w:ascii="Georgia" w:hAnsi="Georgia"/>
          <w:sz w:val="24"/>
          <w:szCs w:val="24"/>
          <w:u w:val="single"/>
        </w:rPr>
        <w:t>y przykładowych prac dyplomowych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Deutsch-polnische kontrastive Analyse der Termini aus dem Fachgebiet „Deutsche Volksinstrumente der Barockzeit”, 2019 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Frau, Mann, Familie – komparative Analyse der Phraseologismen im Deutschen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und Polnischen, 2019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Bilinguale Erziehung in polnisch-deutschen Familien, 2019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Deutsch-englisch-polnischer Thesaurus der Termini aus dem Fachgebiet des Erasmus-Plus-Programms, 2018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Deutsch-polnisches Glossar der Termini aus dem Fachgebiet der Felinologie. Die Sprache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der Fédération Internationale Féline und ihrer Mitgliedsverbände, 2018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Wollt ihr den totalen Krieg?'' - Eine Analyse rhetorischer Mittel der nationalsozialistischen Propaganda am Beispiel der Rede von Joseph Goebbels im Berliner Sportpalast, 2018 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Eine komparative Analyse der deutschen und polnischen Phraseologismen mit ‚schwarz‘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 xml:space="preserve">und ‚czarny‘, 2015 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Diakritische Zeichen als Schlüssel zur korrekten Aussprache: Eine deutsch-polnische Untersuchung der Allophone [t] und [d], 2014 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Zur negativen Wertung des Ausdrucks „Fräulein“. Eine semantische Analyse des Ausdrucks am Beispiel der deutschsprachigen Korpora, 2014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Wybrane polskie frazeologizmy i ich niemieckie odpowiedniki. Próba analizy kontrastywnej, 2013 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Analiza stylistyczna wybranych przemówień propagandowych z okresu 1932–1944, 2011</w:t>
      </w:r>
    </w:p>
    <w:p w:rsidR="001C56F5" w:rsidRPr="00AA38D1" w:rsidRDefault="001C56F5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Phonetische Interferenzen. Eine polnisch-deutsche kontrastive Studie, 2010</w:t>
      </w:r>
    </w:p>
    <w:p w:rsidR="00AA38D1" w:rsidRDefault="001C56F5" w:rsidP="006C7853">
      <w:pPr>
        <w:ind w:left="851" w:hanging="851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Probleme der interlingualen Äquivalenz im Bereich der Jugendsprache. Deutsch-polnischer Thesaurus der Jugendsprache, 2008</w:t>
      </w:r>
      <w:r w:rsidR="00AA38D1">
        <w:rPr>
          <w:rFonts w:ascii="Georgia" w:hAnsi="Georgia"/>
          <w:i/>
          <w:sz w:val="24"/>
          <w:szCs w:val="24"/>
        </w:rPr>
        <w:br w:type="page"/>
      </w:r>
    </w:p>
    <w:p w:rsidR="00CF6853" w:rsidRPr="00AA38D1" w:rsidRDefault="00CF6853" w:rsidP="00AA38D1">
      <w:pPr>
        <w:pStyle w:val="Akapitzlist"/>
        <w:numPr>
          <w:ilvl w:val="0"/>
          <w:numId w:val="1"/>
        </w:numPr>
        <w:jc w:val="center"/>
        <w:rPr>
          <w:rFonts w:ascii="Georgia" w:hAnsi="Georgia"/>
          <w:b/>
          <w:sz w:val="28"/>
          <w:szCs w:val="28"/>
        </w:rPr>
      </w:pPr>
      <w:r w:rsidRPr="00AA38D1">
        <w:rPr>
          <w:rFonts w:ascii="Georgia" w:hAnsi="Georgia"/>
          <w:b/>
          <w:sz w:val="28"/>
          <w:szCs w:val="28"/>
        </w:rPr>
        <w:lastRenderedPageBreak/>
        <w:t>seminaria magisterskie</w:t>
      </w:r>
    </w:p>
    <w:p w:rsidR="00AA38D1" w:rsidRDefault="00AA38D1" w:rsidP="008D726C">
      <w:pPr>
        <w:jc w:val="both"/>
        <w:rPr>
          <w:rFonts w:ascii="Georgia" w:hAnsi="Georgia"/>
          <w:b/>
          <w:smallCaps/>
          <w:sz w:val="24"/>
          <w:szCs w:val="24"/>
        </w:rPr>
      </w:pPr>
    </w:p>
    <w:p w:rsidR="008D726C" w:rsidRPr="00AA38D1" w:rsidRDefault="008D726C" w:rsidP="008D726C">
      <w:pPr>
        <w:jc w:val="both"/>
        <w:rPr>
          <w:rFonts w:ascii="Georgia" w:hAnsi="Georgia"/>
          <w:b/>
          <w:smallCaps/>
          <w:sz w:val="24"/>
          <w:szCs w:val="24"/>
        </w:rPr>
      </w:pPr>
      <w:r w:rsidRPr="00AA38D1">
        <w:rPr>
          <w:rFonts w:ascii="Georgia" w:hAnsi="Georgia"/>
          <w:b/>
          <w:smallCaps/>
          <w:sz w:val="24"/>
          <w:szCs w:val="24"/>
        </w:rPr>
        <w:t xml:space="preserve">prof. UW dr hab. Magdalena Olpińska </w:t>
      </w:r>
    </w:p>
    <w:p w:rsidR="008D726C" w:rsidRPr="00AA38D1" w:rsidRDefault="008D726C" w:rsidP="008D726C">
      <w:pPr>
        <w:jc w:val="both"/>
        <w:rPr>
          <w:rFonts w:ascii="Georgia" w:hAnsi="Georgia"/>
          <w:sz w:val="24"/>
          <w:szCs w:val="24"/>
          <w:u w:val="single"/>
        </w:rPr>
      </w:pPr>
      <w:r w:rsidRPr="00AA38D1">
        <w:rPr>
          <w:rFonts w:ascii="Georgia" w:hAnsi="Georgia"/>
          <w:sz w:val="24"/>
          <w:szCs w:val="24"/>
          <w:u w:val="single"/>
        </w:rPr>
        <w:t>Zainteresowania badawcze</w:t>
      </w:r>
    </w:p>
    <w:p w:rsidR="008D726C" w:rsidRPr="006C7853" w:rsidRDefault="008D726C" w:rsidP="006C7853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>glottodydaktyka, w tym szczególnie:</w:t>
      </w:r>
    </w:p>
    <w:p w:rsidR="008D726C" w:rsidRPr="00AA38D1" w:rsidRDefault="008D726C" w:rsidP="006C7853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sz w:val="24"/>
          <w:szCs w:val="24"/>
        </w:rPr>
        <w:t>wczesne nauczanie języków obcych</w:t>
      </w:r>
    </w:p>
    <w:p w:rsidR="008D726C" w:rsidRPr="00AA38D1" w:rsidRDefault="008D726C" w:rsidP="006C7853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sz w:val="24"/>
          <w:szCs w:val="24"/>
        </w:rPr>
        <w:t>nauczanie języków specjalistycznych</w:t>
      </w:r>
    </w:p>
    <w:p w:rsidR="008D726C" w:rsidRPr="006C7853" w:rsidRDefault="008D726C" w:rsidP="006C7853">
      <w:pPr>
        <w:pStyle w:val="Akapitzlist"/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>zagadnienia dwujęzyczności, w tym:</w:t>
      </w:r>
    </w:p>
    <w:p w:rsidR="008D726C" w:rsidRPr="00AA38D1" w:rsidRDefault="008D726C" w:rsidP="006C7853">
      <w:pPr>
        <w:pStyle w:val="Akapitzlist"/>
        <w:numPr>
          <w:ilvl w:val="0"/>
          <w:numId w:val="11"/>
        </w:numPr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sz w:val="24"/>
          <w:szCs w:val="24"/>
        </w:rPr>
        <w:t>wychowane dwujęzyczne</w:t>
      </w:r>
    </w:p>
    <w:p w:rsidR="008D726C" w:rsidRPr="00AA38D1" w:rsidRDefault="008D726C" w:rsidP="006C7853">
      <w:pPr>
        <w:pStyle w:val="Akapitzlist"/>
        <w:numPr>
          <w:ilvl w:val="0"/>
          <w:numId w:val="11"/>
        </w:numPr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sz w:val="24"/>
          <w:szCs w:val="24"/>
        </w:rPr>
        <w:t>nauczanie dwujęzyczne, CLIL</w:t>
      </w:r>
    </w:p>
    <w:p w:rsidR="008D726C" w:rsidRPr="006C7853" w:rsidRDefault="008D726C" w:rsidP="006C7853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>analiza dyskursu</w:t>
      </w:r>
    </w:p>
    <w:p w:rsidR="008D726C" w:rsidRPr="006C7853" w:rsidRDefault="008D726C" w:rsidP="006C7853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>analiza translatoryczna</w:t>
      </w:r>
    </w:p>
    <w:p w:rsidR="008D726C" w:rsidRPr="006C7853" w:rsidRDefault="008D726C" w:rsidP="006C7853">
      <w:pPr>
        <w:pStyle w:val="Akapitzlist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>leksykografia specjalistyczna</w:t>
      </w:r>
    </w:p>
    <w:p w:rsidR="008D726C" w:rsidRPr="00AA38D1" w:rsidRDefault="008D726C" w:rsidP="008D726C">
      <w:pPr>
        <w:jc w:val="both"/>
        <w:rPr>
          <w:rFonts w:ascii="Georgia" w:hAnsi="Georgia"/>
          <w:sz w:val="24"/>
          <w:szCs w:val="24"/>
          <w:u w:val="single"/>
        </w:rPr>
      </w:pPr>
      <w:r w:rsidRPr="00AA38D1">
        <w:rPr>
          <w:rFonts w:ascii="Georgia" w:hAnsi="Georgia"/>
          <w:sz w:val="24"/>
          <w:szCs w:val="24"/>
          <w:u w:val="single"/>
        </w:rPr>
        <w:t xml:space="preserve">Tytuły przykładowych prac dyplomowych </w:t>
      </w:r>
    </w:p>
    <w:p w:rsidR="008D726C" w:rsidRPr="00AA38D1" w:rsidRDefault="008D726C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Komparative Analyse von ausgewählten Unterrichtstechniken, Englisch als Fremdsprache,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im Rahmen des kommunikativen Ansatzes</w:t>
      </w:r>
    </w:p>
    <w:p w:rsidR="008D726C" w:rsidRPr="00AA38D1" w:rsidRDefault="008D726C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Förderung von Kindern mit Legasthenie im Fremdsprachenunterricht - Analyse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der Lehrbücher im Deutsch- und Englischunterricht in Bezug auf Legastheniker</w:t>
      </w:r>
    </w:p>
    <w:p w:rsidR="008D726C" w:rsidRPr="00AA38D1" w:rsidRDefault="008D726C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Linguistische Analyse von Fachtexten: Verordnung - ein Fallbeispiel </w:t>
      </w:r>
    </w:p>
    <w:p w:rsidR="008D726C" w:rsidRPr="00AA38D1" w:rsidRDefault="008D726C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Kontrastive Analyse des polnischen Familien- und Vormundschaftsgesetzbuchs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und des vierten Buchs - Familienrecht - des deutschen Bürgerlichen Gesetzbuchs</w:t>
      </w:r>
    </w:p>
    <w:p w:rsidR="008D726C" w:rsidRPr="00AA38D1" w:rsidRDefault="008D726C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Fachwortschatz aus dem Bereich Rettungsdienste. Deutsch-polnisches und polnisch-deutsches Fachwörterbuch</w:t>
      </w:r>
    </w:p>
    <w:p w:rsidR="00AA38D1" w:rsidRPr="006C7853" w:rsidRDefault="008D726C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Komparative Analyse des polnischen und deutschen Fachwortschatzes aus dem Bereich Steuerrecht</w:t>
      </w:r>
    </w:p>
    <w:p w:rsidR="00AA38D1" w:rsidRDefault="00AA38D1" w:rsidP="00AA38D1">
      <w:pPr>
        <w:jc w:val="both"/>
        <w:rPr>
          <w:rFonts w:ascii="Georgia" w:hAnsi="Georgia"/>
          <w:b/>
          <w:smallCaps/>
          <w:sz w:val="24"/>
          <w:szCs w:val="24"/>
        </w:rPr>
      </w:pPr>
    </w:p>
    <w:p w:rsidR="004F50D7" w:rsidRPr="00AA38D1" w:rsidRDefault="004F50D7" w:rsidP="00AA38D1">
      <w:pPr>
        <w:jc w:val="both"/>
        <w:rPr>
          <w:rFonts w:ascii="Georgia" w:hAnsi="Georgia"/>
          <w:b/>
          <w:smallCaps/>
          <w:sz w:val="24"/>
          <w:szCs w:val="24"/>
        </w:rPr>
      </w:pPr>
      <w:r w:rsidRPr="00AA38D1">
        <w:rPr>
          <w:rFonts w:ascii="Georgia" w:hAnsi="Georgia"/>
          <w:b/>
          <w:smallCaps/>
          <w:sz w:val="24"/>
          <w:szCs w:val="24"/>
        </w:rPr>
        <w:t>prof. dr hab. Ewa Żebrowska</w:t>
      </w:r>
    </w:p>
    <w:p w:rsidR="004F50D7" w:rsidRPr="00AA38D1" w:rsidRDefault="004F50D7" w:rsidP="00AA38D1">
      <w:pPr>
        <w:jc w:val="both"/>
        <w:rPr>
          <w:rFonts w:ascii="Georgia" w:hAnsi="Georgia"/>
          <w:sz w:val="24"/>
          <w:szCs w:val="24"/>
          <w:u w:val="single"/>
        </w:rPr>
      </w:pPr>
      <w:r w:rsidRPr="00AA38D1">
        <w:rPr>
          <w:rFonts w:ascii="Georgia" w:hAnsi="Georgia"/>
          <w:sz w:val="24"/>
          <w:szCs w:val="24"/>
          <w:u w:val="single"/>
        </w:rPr>
        <w:t>Zainteresowania badawcze</w:t>
      </w:r>
    </w:p>
    <w:p w:rsidR="004F50D7" w:rsidRPr="006C7853" w:rsidRDefault="004F50D7" w:rsidP="006C7853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>lingwistyka tekstu (tekst a nowe media, tekst a obraz, reklama, teksty kulturowe)</w:t>
      </w:r>
    </w:p>
    <w:p w:rsidR="004F50D7" w:rsidRPr="006C7853" w:rsidRDefault="004F50D7" w:rsidP="006C7853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>dyskurs medialny, komunikacja w mediach społecznościowych</w:t>
      </w:r>
    </w:p>
    <w:p w:rsidR="004F50D7" w:rsidRPr="006C7853" w:rsidRDefault="004F50D7" w:rsidP="006C7853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>dialekty niemieckie, kontakty językowe</w:t>
      </w:r>
    </w:p>
    <w:p w:rsidR="00AA38D1" w:rsidRPr="006C7853" w:rsidRDefault="004F50D7" w:rsidP="006C7853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6C7853">
        <w:rPr>
          <w:rFonts w:ascii="Georgia" w:hAnsi="Georgia"/>
          <w:sz w:val="24"/>
          <w:szCs w:val="24"/>
        </w:rPr>
        <w:t xml:space="preserve">języki specjalistyczne i fachowe (medyczny i inne), komunikacja specjalistyczna </w:t>
      </w:r>
    </w:p>
    <w:p w:rsidR="004F50D7" w:rsidRPr="00AA38D1" w:rsidRDefault="004F50D7" w:rsidP="00AA38D1">
      <w:pPr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sz w:val="24"/>
          <w:szCs w:val="24"/>
          <w:u w:val="single"/>
        </w:rPr>
        <w:t>Tytuły przykładowych prac</w:t>
      </w:r>
      <w:r w:rsidR="006C7853">
        <w:rPr>
          <w:rFonts w:ascii="Georgia" w:hAnsi="Georgia"/>
          <w:sz w:val="24"/>
          <w:szCs w:val="24"/>
          <w:u w:val="single"/>
        </w:rPr>
        <w:t xml:space="preserve"> dyplomowych</w:t>
      </w:r>
    </w:p>
    <w:p w:rsidR="004F50D7" w:rsidRPr="00AA38D1" w:rsidRDefault="006C7853" w:rsidP="00AA38D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(prace</w:t>
      </w:r>
      <w:r w:rsidR="004F50D7" w:rsidRPr="00AA38D1">
        <w:rPr>
          <w:rFonts w:ascii="Georgia" w:hAnsi="Georgia"/>
          <w:sz w:val="24"/>
          <w:szCs w:val="24"/>
        </w:rPr>
        <w:t xml:space="preserve"> pisane są w języku niemieckim)</w:t>
      </w:r>
    </w:p>
    <w:p w:rsidR="004F50D7" w:rsidRPr="00AA38D1" w:rsidRDefault="004F50D7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lastRenderedPageBreak/>
        <w:t xml:space="preserve">Das Polenbild in den deutschen Nachrichtenportalen nach den Parlamentswahlen 2015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in Polen am Beispiel von: welt.de, spiegel.de, zeit.de</w:t>
      </w:r>
    </w:p>
    <w:p w:rsidR="004F50D7" w:rsidRPr="00AA38D1" w:rsidRDefault="004F50D7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Transfer technischen Fachwissens in der internationalen Unternehmenskommunikation</w:t>
      </w:r>
    </w:p>
    <w:p w:rsidR="004F50D7" w:rsidRPr="00AA38D1" w:rsidRDefault="004F50D7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 xml:space="preserve">Marketingstrategien der auf dem deutschen Markt tätigen polnischen Marken </w:t>
      </w:r>
      <w:r w:rsidR="00AA38D1">
        <w:rPr>
          <w:rFonts w:ascii="Georgia" w:hAnsi="Georgia"/>
          <w:i/>
          <w:sz w:val="24"/>
          <w:szCs w:val="24"/>
        </w:rPr>
        <w:br/>
      </w:r>
      <w:r w:rsidRPr="00AA38D1">
        <w:rPr>
          <w:rFonts w:ascii="Georgia" w:hAnsi="Georgia"/>
          <w:i/>
          <w:sz w:val="24"/>
          <w:szCs w:val="24"/>
        </w:rPr>
        <w:t>aus linguistischer Sicht</w:t>
      </w:r>
    </w:p>
    <w:p w:rsidR="004F50D7" w:rsidRPr="00AA38D1" w:rsidRDefault="004F50D7" w:rsidP="006C7853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Alltägliche Kommunikation im Unternehmen. Interkultureller Hintergrund</w:t>
      </w:r>
    </w:p>
    <w:p w:rsidR="00693E0C" w:rsidRPr="00AA38D1" w:rsidRDefault="004F50D7" w:rsidP="006C7853">
      <w:pPr>
        <w:ind w:left="851" w:hanging="851"/>
        <w:jc w:val="both"/>
        <w:rPr>
          <w:rFonts w:ascii="Georgia" w:hAnsi="Georgia"/>
          <w:sz w:val="24"/>
          <w:szCs w:val="24"/>
        </w:rPr>
      </w:pPr>
      <w:r w:rsidRPr="00AA38D1">
        <w:rPr>
          <w:rFonts w:ascii="Georgia" w:hAnsi="Georgia"/>
          <w:i/>
          <w:sz w:val="24"/>
          <w:szCs w:val="24"/>
        </w:rPr>
        <w:t>Die Sprache der Werbung aufgrund der Analyse der deutschen und der polnischen Werbeslogans</w:t>
      </w:r>
    </w:p>
    <w:sectPr w:rsidR="00693E0C" w:rsidRPr="00AA38D1" w:rsidSect="00AA38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5A4"/>
    <w:multiLevelType w:val="hybridMultilevel"/>
    <w:tmpl w:val="1A14F62C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1935"/>
    <w:multiLevelType w:val="hybridMultilevel"/>
    <w:tmpl w:val="81C6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22A9"/>
    <w:multiLevelType w:val="hybridMultilevel"/>
    <w:tmpl w:val="BF1A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68C5"/>
    <w:multiLevelType w:val="hybridMultilevel"/>
    <w:tmpl w:val="1F80DD3A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6F38"/>
    <w:multiLevelType w:val="hybridMultilevel"/>
    <w:tmpl w:val="EDF6B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93E61"/>
    <w:multiLevelType w:val="hybridMultilevel"/>
    <w:tmpl w:val="E8188F4C"/>
    <w:lvl w:ilvl="0" w:tplc="9A86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6469"/>
    <w:multiLevelType w:val="hybridMultilevel"/>
    <w:tmpl w:val="A956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C6A2E"/>
    <w:multiLevelType w:val="hybridMultilevel"/>
    <w:tmpl w:val="4788B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336DD"/>
    <w:multiLevelType w:val="hybridMultilevel"/>
    <w:tmpl w:val="03F8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C5D56"/>
    <w:multiLevelType w:val="hybridMultilevel"/>
    <w:tmpl w:val="D526D190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2709C"/>
    <w:multiLevelType w:val="hybridMultilevel"/>
    <w:tmpl w:val="9C12EC54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2554F"/>
    <w:multiLevelType w:val="hybridMultilevel"/>
    <w:tmpl w:val="0B7E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F6853"/>
    <w:rsid w:val="001C56F5"/>
    <w:rsid w:val="002A0F18"/>
    <w:rsid w:val="00354AA0"/>
    <w:rsid w:val="004F50D7"/>
    <w:rsid w:val="005B785E"/>
    <w:rsid w:val="00693E0C"/>
    <w:rsid w:val="006C7853"/>
    <w:rsid w:val="00755647"/>
    <w:rsid w:val="00886EBB"/>
    <w:rsid w:val="008D726C"/>
    <w:rsid w:val="009B773C"/>
    <w:rsid w:val="00AA38D1"/>
    <w:rsid w:val="00CF6853"/>
    <w:rsid w:val="00E6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877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2020-05-07T06:34:00Z</dcterms:created>
  <dcterms:modified xsi:type="dcterms:W3CDTF">2020-05-13T05:47:00Z</dcterms:modified>
</cp:coreProperties>
</file>